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E206E" w:rsidRPr="00AE206E" w:rsidTr="00AE206E">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E206E" w:rsidRPr="00AE206E" w:rsidRDefault="00AE206E" w:rsidP="00AE206E">
            <w:pPr>
              <w:spacing w:after="0" w:line="240" w:lineRule="atLeast"/>
              <w:rPr>
                <w:rFonts w:ascii="Times New Roman" w:eastAsia="Times New Roman" w:hAnsi="Times New Roman" w:cs="Times New Roman"/>
                <w:sz w:val="24"/>
                <w:szCs w:val="24"/>
                <w:lang w:eastAsia="tr-TR"/>
              </w:rPr>
            </w:pPr>
            <w:r w:rsidRPr="00AE206E">
              <w:rPr>
                <w:rFonts w:ascii="Arial" w:eastAsia="Times New Roman" w:hAnsi="Arial" w:cs="Arial"/>
                <w:sz w:val="16"/>
                <w:szCs w:val="16"/>
                <w:lang w:eastAsia="tr-TR"/>
              </w:rPr>
              <w:t>5 Temmuz 2017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E206E" w:rsidRPr="00AE206E" w:rsidRDefault="00AE206E" w:rsidP="00AE206E">
            <w:pPr>
              <w:spacing w:after="0" w:line="240" w:lineRule="atLeast"/>
              <w:jc w:val="center"/>
              <w:rPr>
                <w:rFonts w:ascii="Times New Roman" w:eastAsia="Times New Roman" w:hAnsi="Times New Roman" w:cs="Times New Roman"/>
                <w:sz w:val="24"/>
                <w:szCs w:val="24"/>
                <w:lang w:eastAsia="tr-TR"/>
              </w:rPr>
            </w:pPr>
            <w:r w:rsidRPr="00AE206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E206E" w:rsidRPr="00AE206E" w:rsidRDefault="00AE206E" w:rsidP="00AE206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E206E">
              <w:rPr>
                <w:rFonts w:ascii="Arial" w:eastAsia="Times New Roman" w:hAnsi="Arial" w:cs="Arial"/>
                <w:sz w:val="16"/>
                <w:szCs w:val="16"/>
                <w:lang w:eastAsia="tr-TR"/>
              </w:rPr>
              <w:t>Sayı : 30115</w:t>
            </w:r>
            <w:proofErr w:type="gramEnd"/>
          </w:p>
        </w:tc>
      </w:tr>
      <w:tr w:rsidR="00AE206E" w:rsidRPr="00AE206E" w:rsidTr="00AE206E">
        <w:trPr>
          <w:trHeight w:val="480"/>
        </w:trPr>
        <w:tc>
          <w:tcPr>
            <w:tcW w:w="8789" w:type="dxa"/>
            <w:gridSpan w:val="3"/>
            <w:tcMar>
              <w:top w:w="0" w:type="dxa"/>
              <w:left w:w="108" w:type="dxa"/>
              <w:bottom w:w="0" w:type="dxa"/>
              <w:right w:w="108" w:type="dxa"/>
            </w:tcMar>
            <w:vAlign w:val="center"/>
            <w:hideMark/>
          </w:tcPr>
          <w:p w:rsidR="00AE206E" w:rsidRPr="00AE206E" w:rsidRDefault="00AE206E" w:rsidP="00AE20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206E">
              <w:rPr>
                <w:rFonts w:ascii="Arial" w:eastAsia="Times New Roman" w:hAnsi="Arial" w:cs="Arial"/>
                <w:b/>
                <w:bCs/>
                <w:color w:val="000080"/>
                <w:sz w:val="18"/>
                <w:szCs w:val="18"/>
                <w:lang w:eastAsia="tr-TR"/>
              </w:rPr>
              <w:t>TEBLİĞ</w:t>
            </w:r>
          </w:p>
        </w:tc>
      </w:tr>
      <w:tr w:rsidR="00AE206E" w:rsidRPr="00AE206E" w:rsidTr="00AE206E">
        <w:trPr>
          <w:trHeight w:val="480"/>
        </w:trPr>
        <w:tc>
          <w:tcPr>
            <w:tcW w:w="8789" w:type="dxa"/>
            <w:gridSpan w:val="3"/>
            <w:tcMar>
              <w:top w:w="0" w:type="dxa"/>
              <w:left w:w="108" w:type="dxa"/>
              <w:bottom w:w="0" w:type="dxa"/>
              <w:right w:w="108" w:type="dxa"/>
            </w:tcMar>
            <w:vAlign w:val="center"/>
            <w:hideMark/>
          </w:tcPr>
          <w:p w:rsidR="00AE206E" w:rsidRPr="00AE206E" w:rsidRDefault="00AE206E" w:rsidP="00AE206E">
            <w:pPr>
              <w:spacing w:after="0" w:line="240" w:lineRule="atLeast"/>
              <w:ind w:firstLine="566"/>
              <w:jc w:val="both"/>
              <w:rPr>
                <w:rFonts w:ascii="Times New Roman" w:eastAsia="Times New Roman" w:hAnsi="Times New Roman" w:cs="Times New Roman"/>
                <w:u w:val="single"/>
                <w:lang w:eastAsia="tr-TR"/>
              </w:rPr>
            </w:pPr>
            <w:r w:rsidRPr="00AE206E">
              <w:rPr>
                <w:rFonts w:ascii="Times New Roman" w:eastAsia="Times New Roman" w:hAnsi="Times New Roman" w:cs="Times New Roman"/>
                <w:sz w:val="18"/>
                <w:szCs w:val="18"/>
                <w:u w:val="single"/>
                <w:lang w:eastAsia="tr-TR"/>
              </w:rPr>
              <w:t>Sosyal Güvenlik Kurumu Başkanlığından:</w:t>
            </w:r>
          </w:p>
          <w:p w:rsidR="00AE206E" w:rsidRPr="00AE206E" w:rsidRDefault="00AE206E" w:rsidP="00AE206E">
            <w:pPr>
              <w:spacing w:before="56" w:after="0" w:line="240" w:lineRule="atLeast"/>
              <w:jc w:val="center"/>
              <w:rPr>
                <w:rFonts w:ascii="Times New Roman" w:eastAsia="Times New Roman" w:hAnsi="Times New Roman" w:cs="Times New Roman"/>
                <w:b/>
                <w:bCs/>
                <w:sz w:val="19"/>
                <w:szCs w:val="19"/>
                <w:lang w:eastAsia="tr-TR"/>
              </w:rPr>
            </w:pPr>
            <w:r w:rsidRPr="00AE206E">
              <w:rPr>
                <w:rFonts w:ascii="Times New Roman" w:eastAsia="Times New Roman" w:hAnsi="Times New Roman" w:cs="Times New Roman"/>
                <w:b/>
                <w:bCs/>
                <w:sz w:val="18"/>
                <w:szCs w:val="18"/>
                <w:lang w:eastAsia="tr-TR"/>
              </w:rPr>
              <w:t>SOSYAL GÜVENLİK KURUMU SAĞLIK UYGULAMA TEBLİĞİNDE</w:t>
            </w:r>
          </w:p>
          <w:p w:rsidR="00AE206E" w:rsidRPr="00AE206E" w:rsidRDefault="00AE206E" w:rsidP="00AE206E">
            <w:pPr>
              <w:spacing w:after="170" w:line="240" w:lineRule="atLeast"/>
              <w:jc w:val="center"/>
              <w:rPr>
                <w:rFonts w:ascii="Times New Roman" w:eastAsia="Times New Roman" w:hAnsi="Times New Roman" w:cs="Times New Roman"/>
                <w:b/>
                <w:bCs/>
                <w:sz w:val="19"/>
                <w:szCs w:val="19"/>
                <w:lang w:eastAsia="tr-TR"/>
              </w:rPr>
            </w:pPr>
            <w:r w:rsidRPr="00AE206E">
              <w:rPr>
                <w:rFonts w:ascii="Times New Roman" w:eastAsia="Times New Roman" w:hAnsi="Times New Roman" w:cs="Times New Roman"/>
                <w:b/>
                <w:bCs/>
                <w:sz w:val="18"/>
                <w:szCs w:val="18"/>
                <w:lang w:eastAsia="tr-TR"/>
              </w:rPr>
              <w:t>DEĞİŞİKLİK YAPILMASINA DAİR TEBLİĞ</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b/>
                <w:bCs/>
                <w:sz w:val="18"/>
                <w:szCs w:val="18"/>
                <w:lang w:eastAsia="tr-TR"/>
              </w:rPr>
              <w:t>MADDE 1 –</w:t>
            </w:r>
            <w:r w:rsidRPr="00AE206E">
              <w:rPr>
                <w:rFonts w:ascii="Times New Roman" w:eastAsia="Times New Roman" w:hAnsi="Times New Roman" w:cs="Times New Roman"/>
                <w:sz w:val="18"/>
                <w:szCs w:val="18"/>
                <w:lang w:eastAsia="tr-TR"/>
              </w:rPr>
              <w:t> </w:t>
            </w:r>
            <w:proofErr w:type="gramStart"/>
            <w:r w:rsidRPr="00AE206E">
              <w:rPr>
                <w:rFonts w:ascii="Times New Roman" w:eastAsia="Times New Roman" w:hAnsi="Times New Roman" w:cs="Times New Roman"/>
                <w:sz w:val="18"/>
                <w:szCs w:val="18"/>
                <w:lang w:eastAsia="tr-TR"/>
              </w:rPr>
              <w:t>24/3/2013</w:t>
            </w:r>
            <w:proofErr w:type="gramEnd"/>
            <w:r w:rsidRPr="00AE206E">
              <w:rPr>
                <w:rFonts w:ascii="Times New Roman" w:eastAsia="Times New Roman" w:hAnsi="Times New Roman" w:cs="Times New Roman"/>
                <w:sz w:val="18"/>
                <w:szCs w:val="18"/>
                <w:lang w:eastAsia="tr-TR"/>
              </w:rPr>
              <w:t xml:space="preserve"> tarihli ve 28597 sayılı Resmî </w:t>
            </w:r>
            <w:proofErr w:type="spellStart"/>
            <w:r w:rsidRPr="00AE206E">
              <w:rPr>
                <w:rFonts w:ascii="Times New Roman" w:eastAsia="Times New Roman" w:hAnsi="Times New Roman" w:cs="Times New Roman"/>
                <w:sz w:val="18"/>
                <w:szCs w:val="18"/>
                <w:lang w:eastAsia="tr-TR"/>
              </w:rPr>
              <w:t>Gazete’de</w:t>
            </w:r>
            <w:proofErr w:type="spellEnd"/>
            <w:r w:rsidRPr="00AE206E">
              <w:rPr>
                <w:rFonts w:ascii="Times New Roman" w:eastAsia="Times New Roman" w:hAnsi="Times New Roman" w:cs="Times New Roman"/>
                <w:sz w:val="18"/>
                <w:szCs w:val="18"/>
                <w:lang w:eastAsia="tr-TR"/>
              </w:rPr>
              <w:t xml:space="preserve"> yayımlanan Sosyal Güvenlik Kurumu Sağlık Uygulama Tebliğine 4.2.48 numaralı maddesinden sonra gelmek üzere aşağıdaki madde eklenmiştir.</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b/>
                <w:bCs/>
                <w:sz w:val="18"/>
                <w:szCs w:val="18"/>
                <w:lang w:eastAsia="tr-TR"/>
              </w:rPr>
              <w:t>“4.2.49 – </w:t>
            </w:r>
            <w:proofErr w:type="spellStart"/>
            <w:r w:rsidRPr="00AE206E">
              <w:rPr>
                <w:rFonts w:ascii="Times New Roman" w:eastAsia="Times New Roman" w:hAnsi="Times New Roman" w:cs="Times New Roman"/>
                <w:b/>
                <w:bCs/>
                <w:sz w:val="18"/>
                <w:szCs w:val="18"/>
                <w:lang w:eastAsia="tr-TR"/>
              </w:rPr>
              <w:t>Spinal</w:t>
            </w:r>
            <w:proofErr w:type="spellEnd"/>
            <w:r w:rsidRPr="00AE206E">
              <w:rPr>
                <w:rFonts w:ascii="Times New Roman" w:eastAsia="Times New Roman" w:hAnsi="Times New Roman" w:cs="Times New Roman"/>
                <w:b/>
                <w:bCs/>
                <w:sz w:val="18"/>
                <w:szCs w:val="18"/>
                <w:lang w:eastAsia="tr-TR"/>
              </w:rPr>
              <w:t> </w:t>
            </w:r>
            <w:proofErr w:type="spellStart"/>
            <w:r w:rsidRPr="00AE206E">
              <w:rPr>
                <w:rFonts w:ascii="Times New Roman" w:eastAsia="Times New Roman" w:hAnsi="Times New Roman" w:cs="Times New Roman"/>
                <w:b/>
                <w:bCs/>
                <w:sz w:val="18"/>
                <w:szCs w:val="18"/>
                <w:lang w:eastAsia="tr-TR"/>
              </w:rPr>
              <w:t>Musküler</w:t>
            </w:r>
            <w:proofErr w:type="spellEnd"/>
            <w:r w:rsidRPr="00AE206E">
              <w:rPr>
                <w:rFonts w:ascii="Times New Roman" w:eastAsia="Times New Roman" w:hAnsi="Times New Roman" w:cs="Times New Roman"/>
                <w:b/>
                <w:bCs/>
                <w:sz w:val="18"/>
                <w:szCs w:val="18"/>
                <w:lang w:eastAsia="tr-TR"/>
              </w:rPr>
              <w:t> </w:t>
            </w:r>
            <w:proofErr w:type="spellStart"/>
            <w:r w:rsidRPr="00AE206E">
              <w:rPr>
                <w:rFonts w:ascii="Times New Roman" w:eastAsia="Times New Roman" w:hAnsi="Times New Roman" w:cs="Times New Roman"/>
                <w:b/>
                <w:bCs/>
                <w:sz w:val="18"/>
                <w:szCs w:val="18"/>
                <w:lang w:eastAsia="tr-TR"/>
              </w:rPr>
              <w:t>Atrofi</w:t>
            </w:r>
            <w:proofErr w:type="spellEnd"/>
            <w:r w:rsidRPr="00AE206E">
              <w:rPr>
                <w:rFonts w:ascii="Times New Roman" w:eastAsia="Times New Roman" w:hAnsi="Times New Roman" w:cs="Times New Roman"/>
                <w:b/>
                <w:bCs/>
                <w:sz w:val="18"/>
                <w:szCs w:val="18"/>
                <w:lang w:eastAsia="tr-TR"/>
              </w:rPr>
              <w:t> Tip-1 (SMA Tip-1) hastalığında </w:t>
            </w:r>
            <w:proofErr w:type="spellStart"/>
            <w:r w:rsidRPr="00AE206E">
              <w:rPr>
                <w:rFonts w:ascii="Times New Roman" w:eastAsia="Times New Roman" w:hAnsi="Times New Roman" w:cs="Times New Roman"/>
                <w:b/>
                <w:bCs/>
                <w:sz w:val="18"/>
                <w:szCs w:val="18"/>
                <w:lang w:eastAsia="tr-TR"/>
              </w:rPr>
              <w:t>nusinersen</w:t>
            </w:r>
            <w:proofErr w:type="spellEnd"/>
            <w:r w:rsidRPr="00AE206E">
              <w:rPr>
                <w:rFonts w:ascii="Times New Roman" w:eastAsia="Times New Roman" w:hAnsi="Times New Roman" w:cs="Times New Roman"/>
                <w:b/>
                <w:bCs/>
                <w:sz w:val="18"/>
                <w:szCs w:val="18"/>
                <w:lang w:eastAsia="tr-TR"/>
              </w:rPr>
              <w:t> </w:t>
            </w:r>
            <w:proofErr w:type="spellStart"/>
            <w:r w:rsidRPr="00AE206E">
              <w:rPr>
                <w:rFonts w:ascii="Times New Roman" w:eastAsia="Times New Roman" w:hAnsi="Times New Roman" w:cs="Times New Roman"/>
                <w:b/>
                <w:bCs/>
                <w:sz w:val="18"/>
                <w:szCs w:val="18"/>
                <w:lang w:eastAsia="tr-TR"/>
              </w:rPr>
              <w:t>sodium</w:t>
            </w:r>
            <w:proofErr w:type="spellEnd"/>
            <w:r w:rsidRPr="00AE206E">
              <w:rPr>
                <w:rFonts w:ascii="Times New Roman" w:eastAsia="Times New Roman" w:hAnsi="Times New Roman" w:cs="Times New Roman"/>
                <w:b/>
                <w:bCs/>
                <w:sz w:val="18"/>
                <w:szCs w:val="18"/>
                <w:lang w:eastAsia="tr-TR"/>
              </w:rPr>
              <w:t> kullanım ilkeleri;</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proofErr w:type="gramStart"/>
            <w:r w:rsidRPr="00AE206E">
              <w:rPr>
                <w:rFonts w:ascii="Times New Roman" w:eastAsia="Times New Roman" w:hAnsi="Times New Roman" w:cs="Times New Roman"/>
                <w:sz w:val="18"/>
                <w:szCs w:val="18"/>
                <w:lang w:eastAsia="tr-TR"/>
              </w:rPr>
              <w:t>(1) SMA Tip-1 tedavisinde kullanılan ilaçlar çocuk nörolojisi uzman hekiminin yer aldığı ilk 4 uygulama için 3 ay süreli sonraki uygulamalar için 6 ay süreli sağlık kurulu raporuna istinaden “Sağlık Bakanlığı-Türkiye İlaç ve Tıbbi Cihaz Kurumu İlaçların Kişisel Tedavide Kullanılmalarını Değerlendirme Komisyonu” tarafından verilecek “İlaç Kullanım Onayı” ile çocuk nörolojisi uzman hekimi tarafından her bir uygulama için ayrı ayrı reçete edilir. </w:t>
            </w:r>
            <w:proofErr w:type="gramEnd"/>
            <w:r w:rsidRPr="00AE206E">
              <w:rPr>
                <w:rFonts w:ascii="Times New Roman" w:eastAsia="Times New Roman" w:hAnsi="Times New Roman" w:cs="Times New Roman"/>
                <w:sz w:val="18"/>
                <w:szCs w:val="18"/>
                <w:lang w:eastAsia="tr-TR"/>
              </w:rPr>
              <w:t xml:space="preserve">“İlaç Kullanım </w:t>
            </w:r>
            <w:proofErr w:type="spellStart"/>
            <w:r w:rsidRPr="00AE206E">
              <w:rPr>
                <w:rFonts w:ascii="Times New Roman" w:eastAsia="Times New Roman" w:hAnsi="Times New Roman" w:cs="Times New Roman"/>
                <w:sz w:val="18"/>
                <w:szCs w:val="18"/>
                <w:lang w:eastAsia="tr-TR"/>
              </w:rPr>
              <w:t>Onayı”nın</w:t>
            </w:r>
            <w:proofErr w:type="spellEnd"/>
            <w:r w:rsidRPr="00AE206E">
              <w:rPr>
                <w:rFonts w:ascii="Times New Roman" w:eastAsia="Times New Roman" w:hAnsi="Times New Roman" w:cs="Times New Roman"/>
                <w:sz w:val="18"/>
                <w:szCs w:val="18"/>
                <w:lang w:eastAsia="tr-TR"/>
              </w:rPr>
              <w:t>; ilk 4 uygulama için tek seferde ve sonraki her bir uygulama için ise ayrı ayrı verilmesi halinde Kurumca bedeli karşılanır.</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sz w:val="18"/>
                <w:szCs w:val="18"/>
                <w:lang w:eastAsia="tr-TR"/>
              </w:rPr>
              <w:t>(2) </w:t>
            </w:r>
            <w:proofErr w:type="spellStart"/>
            <w:r w:rsidRPr="00AE206E">
              <w:rPr>
                <w:rFonts w:ascii="Times New Roman" w:eastAsia="Times New Roman" w:hAnsi="Times New Roman" w:cs="Times New Roman"/>
                <w:sz w:val="18"/>
                <w:szCs w:val="18"/>
                <w:lang w:eastAsia="tr-TR"/>
              </w:rPr>
              <w:t>Nusinersen</w:t>
            </w:r>
            <w:proofErr w:type="spellEnd"/>
            <w:r w:rsidRPr="00AE206E">
              <w:rPr>
                <w:rFonts w:ascii="Times New Roman" w:eastAsia="Times New Roman" w:hAnsi="Times New Roman" w:cs="Times New Roman"/>
                <w:sz w:val="18"/>
                <w:szCs w:val="18"/>
                <w:lang w:eastAsia="tr-TR"/>
              </w:rPr>
              <w:t> </w:t>
            </w:r>
            <w:proofErr w:type="spellStart"/>
            <w:r w:rsidRPr="00AE206E">
              <w:rPr>
                <w:rFonts w:ascii="Times New Roman" w:eastAsia="Times New Roman" w:hAnsi="Times New Roman" w:cs="Times New Roman"/>
                <w:sz w:val="18"/>
                <w:szCs w:val="18"/>
                <w:lang w:eastAsia="tr-TR"/>
              </w:rPr>
              <w:t>Sodium</w:t>
            </w:r>
            <w:proofErr w:type="spellEnd"/>
            <w:r w:rsidRPr="00AE206E">
              <w:rPr>
                <w:rFonts w:ascii="Times New Roman" w:eastAsia="Times New Roman" w:hAnsi="Times New Roman" w:cs="Times New Roman"/>
                <w:sz w:val="18"/>
                <w:szCs w:val="18"/>
                <w:lang w:eastAsia="tr-TR"/>
              </w:rPr>
              <w:t> etken maddesini içeren ilacın; tescili yapılmış </w:t>
            </w:r>
            <w:proofErr w:type="spellStart"/>
            <w:r w:rsidRPr="00AE206E">
              <w:rPr>
                <w:rFonts w:ascii="Times New Roman" w:eastAsia="Times New Roman" w:hAnsi="Times New Roman" w:cs="Times New Roman"/>
                <w:sz w:val="18"/>
                <w:szCs w:val="18"/>
                <w:lang w:eastAsia="tr-TR"/>
              </w:rPr>
              <w:t>yenidoğan</w:t>
            </w:r>
            <w:proofErr w:type="spellEnd"/>
            <w:r w:rsidRPr="00AE206E">
              <w:rPr>
                <w:rFonts w:ascii="Times New Roman" w:eastAsia="Times New Roman" w:hAnsi="Times New Roman" w:cs="Times New Roman"/>
                <w:sz w:val="18"/>
                <w:szCs w:val="18"/>
                <w:lang w:eastAsia="tr-TR"/>
              </w:rPr>
              <w:t> ve çocuk yoğun bakım servisi bulunan, bünyesinde çocuk nörolojisi uzmanının da yer aldığı, beslenme ve diyetetik ile fizik tedavi ve </w:t>
            </w:r>
            <w:proofErr w:type="spellStart"/>
            <w:r w:rsidRPr="00AE206E">
              <w:rPr>
                <w:rFonts w:ascii="Times New Roman" w:eastAsia="Times New Roman" w:hAnsi="Times New Roman" w:cs="Times New Roman"/>
                <w:sz w:val="18"/>
                <w:szCs w:val="18"/>
                <w:lang w:eastAsia="tr-TR"/>
              </w:rPr>
              <w:t>rehabilitasyonhizmetlerinin</w:t>
            </w:r>
            <w:proofErr w:type="spellEnd"/>
            <w:r w:rsidRPr="00AE206E">
              <w:rPr>
                <w:rFonts w:ascii="Times New Roman" w:eastAsia="Times New Roman" w:hAnsi="Times New Roman" w:cs="Times New Roman"/>
                <w:sz w:val="18"/>
                <w:szCs w:val="18"/>
                <w:lang w:eastAsia="tr-TR"/>
              </w:rPr>
              <w:t> </w:t>
            </w:r>
            <w:proofErr w:type="spellStart"/>
            <w:r w:rsidRPr="00AE206E">
              <w:rPr>
                <w:rFonts w:ascii="Times New Roman" w:eastAsia="Times New Roman" w:hAnsi="Times New Roman" w:cs="Times New Roman"/>
                <w:sz w:val="18"/>
                <w:szCs w:val="18"/>
                <w:lang w:eastAsia="tr-TR"/>
              </w:rPr>
              <w:t>multidisipliner</w:t>
            </w:r>
            <w:proofErr w:type="spellEnd"/>
            <w:r w:rsidRPr="00AE206E">
              <w:rPr>
                <w:rFonts w:ascii="Times New Roman" w:eastAsia="Times New Roman" w:hAnsi="Times New Roman" w:cs="Times New Roman"/>
                <w:sz w:val="18"/>
                <w:szCs w:val="18"/>
                <w:lang w:eastAsia="tr-TR"/>
              </w:rPr>
              <w:t> bir yaklaşımla sunulabileceği Kurumca belirlenen üçüncü basamak resmi sağlık hizmeti sunucularında kullanılması halinde Kurumca bedeli karşılanır.</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sz w:val="18"/>
                <w:szCs w:val="18"/>
                <w:lang w:eastAsia="tr-TR"/>
              </w:rPr>
              <w:t>(3) Hastalarda aşağıda yer alan </w:t>
            </w:r>
            <w:proofErr w:type="gramStart"/>
            <w:r w:rsidRPr="00AE206E">
              <w:rPr>
                <w:rFonts w:ascii="Times New Roman" w:eastAsia="Times New Roman" w:hAnsi="Times New Roman" w:cs="Times New Roman"/>
                <w:sz w:val="18"/>
                <w:szCs w:val="18"/>
                <w:lang w:eastAsia="tr-TR"/>
              </w:rPr>
              <w:t>kriterlerin</w:t>
            </w:r>
            <w:proofErr w:type="gramEnd"/>
            <w:r w:rsidRPr="00AE206E">
              <w:rPr>
                <w:rFonts w:ascii="Times New Roman" w:eastAsia="Times New Roman" w:hAnsi="Times New Roman" w:cs="Times New Roman"/>
                <w:sz w:val="18"/>
                <w:szCs w:val="18"/>
                <w:lang w:eastAsia="tr-TR"/>
              </w:rPr>
              <w:t> tamamının sağlanması halinde Kurumca bedeli karşılanır.</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proofErr w:type="gramStart"/>
            <w:r w:rsidRPr="00AE206E">
              <w:rPr>
                <w:rFonts w:ascii="Times New Roman" w:eastAsia="Times New Roman" w:hAnsi="Times New Roman" w:cs="Times New Roman"/>
                <w:sz w:val="18"/>
                <w:szCs w:val="18"/>
                <w:lang w:eastAsia="tr-TR"/>
              </w:rPr>
              <w:t>a) Genetik (5qSMA; </w:t>
            </w:r>
            <w:proofErr w:type="spellStart"/>
            <w:r w:rsidRPr="00AE206E">
              <w:rPr>
                <w:rFonts w:ascii="Times New Roman" w:eastAsia="Times New Roman" w:hAnsi="Times New Roman" w:cs="Times New Roman"/>
                <w:sz w:val="18"/>
                <w:szCs w:val="18"/>
                <w:lang w:eastAsia="tr-TR"/>
              </w:rPr>
              <w:t>homozigot</w:t>
            </w:r>
            <w:proofErr w:type="spellEnd"/>
            <w:r w:rsidRPr="00AE206E">
              <w:rPr>
                <w:rFonts w:ascii="Times New Roman" w:eastAsia="Times New Roman" w:hAnsi="Times New Roman" w:cs="Times New Roman"/>
                <w:sz w:val="18"/>
                <w:szCs w:val="18"/>
                <w:lang w:eastAsia="tr-TR"/>
              </w:rPr>
              <w:t> gen </w:t>
            </w:r>
            <w:proofErr w:type="spellStart"/>
            <w:r w:rsidRPr="00AE206E">
              <w:rPr>
                <w:rFonts w:ascii="Times New Roman" w:eastAsia="Times New Roman" w:hAnsi="Times New Roman" w:cs="Times New Roman"/>
                <w:sz w:val="18"/>
                <w:szCs w:val="18"/>
                <w:lang w:eastAsia="tr-TR"/>
              </w:rPr>
              <w:t>delesyonu</w:t>
            </w:r>
            <w:proofErr w:type="spellEnd"/>
            <w:r w:rsidRPr="00AE206E">
              <w:rPr>
                <w:rFonts w:ascii="Times New Roman" w:eastAsia="Times New Roman" w:hAnsi="Times New Roman" w:cs="Times New Roman"/>
                <w:sz w:val="18"/>
                <w:szCs w:val="18"/>
                <w:lang w:eastAsia="tr-TR"/>
              </w:rPr>
              <w:t> veya </w:t>
            </w:r>
            <w:proofErr w:type="spellStart"/>
            <w:r w:rsidRPr="00AE206E">
              <w:rPr>
                <w:rFonts w:ascii="Times New Roman" w:eastAsia="Times New Roman" w:hAnsi="Times New Roman" w:cs="Times New Roman"/>
                <w:sz w:val="18"/>
                <w:szCs w:val="18"/>
                <w:lang w:eastAsia="tr-TR"/>
              </w:rPr>
              <w:t>homozigot</w:t>
            </w:r>
            <w:proofErr w:type="spellEnd"/>
            <w:r w:rsidRPr="00AE206E">
              <w:rPr>
                <w:rFonts w:ascii="Times New Roman" w:eastAsia="Times New Roman" w:hAnsi="Times New Roman" w:cs="Times New Roman"/>
                <w:sz w:val="18"/>
                <w:szCs w:val="18"/>
                <w:lang w:eastAsia="tr-TR"/>
              </w:rPr>
              <w:t> gen mutasyonu veya bileşik </w:t>
            </w:r>
            <w:proofErr w:type="spellStart"/>
            <w:r w:rsidRPr="00AE206E">
              <w:rPr>
                <w:rFonts w:ascii="Times New Roman" w:eastAsia="Times New Roman" w:hAnsi="Times New Roman" w:cs="Times New Roman"/>
                <w:sz w:val="18"/>
                <w:szCs w:val="18"/>
                <w:lang w:eastAsia="tr-TR"/>
              </w:rPr>
              <w:t>heterozigot</w:t>
            </w:r>
            <w:proofErr w:type="spellEnd"/>
            <w:r w:rsidRPr="00AE206E">
              <w:rPr>
                <w:rFonts w:ascii="Times New Roman" w:eastAsia="Times New Roman" w:hAnsi="Times New Roman" w:cs="Times New Roman"/>
                <w:sz w:val="18"/>
                <w:szCs w:val="18"/>
                <w:lang w:eastAsia="tr-TR"/>
              </w:rPr>
              <w:t> gen mutasyonu olan ve SMN2 kopya sayısının en az 2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roofErr w:type="gramEnd"/>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sz w:val="18"/>
                <w:szCs w:val="18"/>
                <w:lang w:eastAsia="tr-TR"/>
              </w:rPr>
              <w:t>b) Klinik belirti ve bulgular, SMA Tip-1 ile uyumlu olarak ≤ 6 ay (180 gün) iken başlamış olmalıdır.</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sz w:val="18"/>
                <w:szCs w:val="18"/>
                <w:lang w:eastAsia="tr-TR"/>
              </w:rPr>
              <w:t>c) Tedavi sırasında (ilk 4 doz kullanımı sırası hariç) </w:t>
            </w:r>
            <w:proofErr w:type="spellStart"/>
            <w:r w:rsidRPr="00AE206E">
              <w:rPr>
                <w:rFonts w:ascii="Times New Roman" w:eastAsia="Times New Roman" w:hAnsi="Times New Roman" w:cs="Times New Roman"/>
                <w:sz w:val="18"/>
                <w:szCs w:val="18"/>
                <w:lang w:eastAsia="tr-TR"/>
              </w:rPr>
              <w:t>SMA’dan</w:t>
            </w:r>
            <w:proofErr w:type="spellEnd"/>
            <w:r w:rsidRPr="00AE206E">
              <w:rPr>
                <w:rFonts w:ascii="Times New Roman" w:eastAsia="Times New Roman" w:hAnsi="Times New Roman" w:cs="Times New Roman"/>
                <w:sz w:val="18"/>
                <w:szCs w:val="18"/>
                <w:lang w:eastAsia="tr-TR"/>
              </w:rPr>
              <w:t> kaynaklı solunum desteğine ihtiyaç gelişen çocuklarda tedaviye son verilmelidir. Enfeksiyon vb. durumlardan dolayı solunum desteği alan ve sebep ortadan kalktıktan sonra solunum desteği ihtiyacı kalkan çocuklarda tedavi kesilmez.</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sz w:val="18"/>
                <w:szCs w:val="18"/>
                <w:lang w:eastAsia="tr-TR"/>
              </w:rPr>
              <w:t>ç) İlk 4 doz ilaç uygulaması sonrasında, “Sağlık Bakanlığı-Türkiye İlaç ve Tıbbi Cihaz Kurumu İlaçların Kişisel Tedavide Kullanılmalarını Değerlendirme Komisyonu” tarafından Hammersmith </w:t>
            </w:r>
            <w:proofErr w:type="spellStart"/>
            <w:r w:rsidRPr="00AE206E">
              <w:rPr>
                <w:rFonts w:ascii="Times New Roman" w:eastAsia="Times New Roman" w:hAnsi="Times New Roman" w:cs="Times New Roman"/>
                <w:sz w:val="18"/>
                <w:szCs w:val="18"/>
                <w:lang w:eastAsia="tr-TR"/>
              </w:rPr>
              <w:t>Infant</w:t>
            </w:r>
            <w:proofErr w:type="spellEnd"/>
            <w:r w:rsidRPr="00AE206E">
              <w:rPr>
                <w:rFonts w:ascii="Times New Roman" w:eastAsia="Times New Roman" w:hAnsi="Times New Roman" w:cs="Times New Roman"/>
                <w:sz w:val="18"/>
                <w:szCs w:val="18"/>
                <w:lang w:eastAsia="tr-TR"/>
              </w:rPr>
              <w:t> </w:t>
            </w:r>
            <w:proofErr w:type="spellStart"/>
            <w:r w:rsidRPr="00AE206E">
              <w:rPr>
                <w:rFonts w:ascii="Times New Roman" w:eastAsia="Times New Roman" w:hAnsi="Times New Roman" w:cs="Times New Roman"/>
                <w:sz w:val="18"/>
                <w:szCs w:val="18"/>
                <w:lang w:eastAsia="tr-TR"/>
              </w:rPr>
              <w:t>NeurologicalExamination</w:t>
            </w:r>
            <w:proofErr w:type="spellEnd"/>
            <w:r w:rsidRPr="00AE206E">
              <w:rPr>
                <w:rFonts w:ascii="Times New Roman" w:eastAsia="Times New Roman" w:hAnsi="Times New Roman" w:cs="Times New Roman"/>
                <w:sz w:val="18"/>
                <w:szCs w:val="18"/>
                <w:lang w:eastAsia="tr-TR"/>
              </w:rPr>
              <w:t> (HINE) ve/veya Hammersmith </w:t>
            </w:r>
            <w:proofErr w:type="spellStart"/>
            <w:r w:rsidRPr="00AE206E">
              <w:rPr>
                <w:rFonts w:ascii="Times New Roman" w:eastAsia="Times New Roman" w:hAnsi="Times New Roman" w:cs="Times New Roman"/>
                <w:sz w:val="18"/>
                <w:szCs w:val="18"/>
                <w:lang w:eastAsia="tr-TR"/>
              </w:rPr>
              <w:t>Functional</w:t>
            </w:r>
            <w:proofErr w:type="spellEnd"/>
            <w:r w:rsidRPr="00AE206E">
              <w:rPr>
                <w:rFonts w:ascii="Times New Roman" w:eastAsia="Times New Roman" w:hAnsi="Times New Roman" w:cs="Times New Roman"/>
                <w:sz w:val="18"/>
                <w:szCs w:val="18"/>
                <w:lang w:eastAsia="tr-TR"/>
              </w:rPr>
              <w:t> Motor </w:t>
            </w:r>
            <w:proofErr w:type="spellStart"/>
            <w:r w:rsidRPr="00AE206E">
              <w:rPr>
                <w:rFonts w:ascii="Times New Roman" w:eastAsia="Times New Roman" w:hAnsi="Times New Roman" w:cs="Times New Roman"/>
                <w:sz w:val="18"/>
                <w:szCs w:val="18"/>
                <w:lang w:eastAsia="tr-TR"/>
              </w:rPr>
              <w:t>Scale</w:t>
            </w:r>
            <w:proofErr w:type="spellEnd"/>
            <w:r w:rsidRPr="00AE206E">
              <w:rPr>
                <w:rFonts w:ascii="Times New Roman" w:eastAsia="Times New Roman" w:hAnsi="Times New Roman" w:cs="Times New Roman"/>
                <w:sz w:val="18"/>
                <w:szCs w:val="18"/>
                <w:lang w:eastAsia="tr-TR"/>
              </w:rPr>
              <w:t> </w:t>
            </w:r>
            <w:proofErr w:type="spellStart"/>
            <w:r w:rsidRPr="00AE206E">
              <w:rPr>
                <w:rFonts w:ascii="Times New Roman" w:eastAsia="Times New Roman" w:hAnsi="Times New Roman" w:cs="Times New Roman"/>
                <w:sz w:val="18"/>
                <w:szCs w:val="18"/>
                <w:lang w:eastAsia="tr-TR"/>
              </w:rPr>
              <w:t>Expanded</w:t>
            </w:r>
            <w:proofErr w:type="spellEnd"/>
            <w:r w:rsidRPr="00AE206E">
              <w:rPr>
                <w:rFonts w:ascii="Times New Roman" w:eastAsia="Times New Roman" w:hAnsi="Times New Roman" w:cs="Times New Roman"/>
                <w:sz w:val="18"/>
                <w:szCs w:val="18"/>
                <w:lang w:eastAsia="tr-TR"/>
              </w:rPr>
              <w:t> (HFMSE) adı verilen nörolojik ve motor </w:t>
            </w:r>
            <w:proofErr w:type="gramStart"/>
            <w:r w:rsidRPr="00AE206E">
              <w:rPr>
                <w:rFonts w:ascii="Times New Roman" w:eastAsia="Times New Roman" w:hAnsi="Times New Roman" w:cs="Times New Roman"/>
                <w:sz w:val="18"/>
                <w:szCs w:val="18"/>
                <w:lang w:eastAsia="tr-TR"/>
              </w:rPr>
              <w:t>skala</w:t>
            </w:r>
            <w:proofErr w:type="gramEnd"/>
            <w:r w:rsidRPr="00AE206E">
              <w:rPr>
                <w:rFonts w:ascii="Times New Roman" w:eastAsia="Times New Roman" w:hAnsi="Times New Roman" w:cs="Times New Roman"/>
                <w:sz w:val="18"/>
                <w:szCs w:val="18"/>
                <w:lang w:eastAsia="tr-TR"/>
              </w:rPr>
              <w:t> vb. objektif değerlendirme sonuçlarına göre her bir hasta için yapılacak değerlendirmeleri müteakip yine aynı komisyon tarafından her bir uygulama için ise ayrı ayrı onay verilmesi halinde tedavinin devamı sağlanacaktır.</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sz w:val="18"/>
                <w:szCs w:val="18"/>
                <w:lang w:eastAsia="tr-TR"/>
              </w:rPr>
              <w:t>d) </w:t>
            </w:r>
            <w:proofErr w:type="spellStart"/>
            <w:r w:rsidRPr="00AE206E">
              <w:rPr>
                <w:rFonts w:ascii="Times New Roman" w:eastAsia="Times New Roman" w:hAnsi="Times New Roman" w:cs="Times New Roman"/>
                <w:sz w:val="18"/>
                <w:szCs w:val="18"/>
                <w:lang w:eastAsia="tr-TR"/>
              </w:rPr>
              <w:t>Lomber</w:t>
            </w:r>
            <w:proofErr w:type="spellEnd"/>
            <w:r w:rsidRPr="00AE206E">
              <w:rPr>
                <w:rFonts w:ascii="Times New Roman" w:eastAsia="Times New Roman" w:hAnsi="Times New Roman" w:cs="Times New Roman"/>
                <w:sz w:val="18"/>
                <w:szCs w:val="18"/>
                <w:lang w:eastAsia="tr-TR"/>
              </w:rPr>
              <w:t xml:space="preserve"> ponksiyon </w:t>
            </w:r>
            <w:proofErr w:type="gramStart"/>
            <w:r w:rsidRPr="00AE206E">
              <w:rPr>
                <w:rFonts w:ascii="Times New Roman" w:eastAsia="Times New Roman" w:hAnsi="Times New Roman" w:cs="Times New Roman"/>
                <w:sz w:val="18"/>
                <w:szCs w:val="18"/>
                <w:lang w:eastAsia="tr-TR"/>
              </w:rPr>
              <w:t>prosedürleri</w:t>
            </w:r>
            <w:proofErr w:type="gramEnd"/>
            <w:r w:rsidRPr="00AE206E">
              <w:rPr>
                <w:rFonts w:ascii="Times New Roman" w:eastAsia="Times New Roman" w:hAnsi="Times New Roman" w:cs="Times New Roman"/>
                <w:sz w:val="18"/>
                <w:szCs w:val="18"/>
                <w:lang w:eastAsia="tr-TR"/>
              </w:rPr>
              <w:t>, BOS sirkülasyonu veya güvenlilik değerlendirmelerini engelleyebilecek bir beyin veya </w:t>
            </w:r>
            <w:proofErr w:type="spellStart"/>
            <w:r w:rsidRPr="00AE206E">
              <w:rPr>
                <w:rFonts w:ascii="Times New Roman" w:eastAsia="Times New Roman" w:hAnsi="Times New Roman" w:cs="Times New Roman"/>
                <w:sz w:val="18"/>
                <w:szCs w:val="18"/>
                <w:lang w:eastAsia="tr-TR"/>
              </w:rPr>
              <w:t>spinal</w:t>
            </w:r>
            <w:proofErr w:type="spellEnd"/>
            <w:r w:rsidRPr="00AE206E">
              <w:rPr>
                <w:rFonts w:ascii="Times New Roman" w:eastAsia="Times New Roman" w:hAnsi="Times New Roman" w:cs="Times New Roman"/>
                <w:sz w:val="18"/>
                <w:szCs w:val="18"/>
                <w:lang w:eastAsia="tr-TR"/>
              </w:rPr>
              <w:t> </w:t>
            </w:r>
            <w:proofErr w:type="spellStart"/>
            <w:r w:rsidRPr="00AE206E">
              <w:rPr>
                <w:rFonts w:ascii="Times New Roman" w:eastAsia="Times New Roman" w:hAnsi="Times New Roman" w:cs="Times New Roman"/>
                <w:sz w:val="18"/>
                <w:szCs w:val="18"/>
                <w:lang w:eastAsia="tr-TR"/>
              </w:rPr>
              <w:t>kord</w:t>
            </w:r>
            <w:proofErr w:type="spellEnd"/>
            <w:r w:rsidRPr="00AE206E">
              <w:rPr>
                <w:rFonts w:ascii="Times New Roman" w:eastAsia="Times New Roman" w:hAnsi="Times New Roman" w:cs="Times New Roman"/>
                <w:sz w:val="18"/>
                <w:szCs w:val="18"/>
                <w:lang w:eastAsia="tr-TR"/>
              </w:rPr>
              <w:t> hastalığı veya öyküsü olmamalıdır.</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sz w:val="18"/>
                <w:szCs w:val="18"/>
                <w:lang w:eastAsia="tr-TR"/>
              </w:rPr>
              <w:t>e) BOS drenajı için </w:t>
            </w:r>
            <w:proofErr w:type="spellStart"/>
            <w:r w:rsidRPr="00AE206E">
              <w:rPr>
                <w:rFonts w:ascii="Times New Roman" w:eastAsia="Times New Roman" w:hAnsi="Times New Roman" w:cs="Times New Roman"/>
                <w:sz w:val="18"/>
                <w:szCs w:val="18"/>
                <w:lang w:eastAsia="tr-TR"/>
              </w:rPr>
              <w:t>implant</w:t>
            </w:r>
            <w:proofErr w:type="spellEnd"/>
            <w:r w:rsidRPr="00AE206E">
              <w:rPr>
                <w:rFonts w:ascii="Times New Roman" w:eastAsia="Times New Roman" w:hAnsi="Times New Roman" w:cs="Times New Roman"/>
                <w:sz w:val="18"/>
                <w:szCs w:val="18"/>
                <w:lang w:eastAsia="tr-TR"/>
              </w:rPr>
              <w:t> edilmiş bir </w:t>
            </w:r>
            <w:proofErr w:type="spellStart"/>
            <w:r w:rsidRPr="00AE206E">
              <w:rPr>
                <w:rFonts w:ascii="Times New Roman" w:eastAsia="Times New Roman" w:hAnsi="Times New Roman" w:cs="Times New Roman"/>
                <w:sz w:val="18"/>
                <w:szCs w:val="18"/>
                <w:lang w:eastAsia="tr-TR"/>
              </w:rPr>
              <w:t>şant</w:t>
            </w:r>
            <w:proofErr w:type="spellEnd"/>
            <w:r w:rsidRPr="00AE206E">
              <w:rPr>
                <w:rFonts w:ascii="Times New Roman" w:eastAsia="Times New Roman" w:hAnsi="Times New Roman" w:cs="Times New Roman"/>
                <w:sz w:val="18"/>
                <w:szCs w:val="18"/>
                <w:lang w:eastAsia="tr-TR"/>
              </w:rPr>
              <w:t> veya </w:t>
            </w:r>
            <w:proofErr w:type="spellStart"/>
            <w:r w:rsidRPr="00AE206E">
              <w:rPr>
                <w:rFonts w:ascii="Times New Roman" w:eastAsia="Times New Roman" w:hAnsi="Times New Roman" w:cs="Times New Roman"/>
                <w:sz w:val="18"/>
                <w:szCs w:val="18"/>
                <w:lang w:eastAsia="tr-TR"/>
              </w:rPr>
              <w:t>implante</w:t>
            </w:r>
            <w:proofErr w:type="spellEnd"/>
            <w:r w:rsidRPr="00AE206E">
              <w:rPr>
                <w:rFonts w:ascii="Times New Roman" w:eastAsia="Times New Roman" w:hAnsi="Times New Roman" w:cs="Times New Roman"/>
                <w:sz w:val="18"/>
                <w:szCs w:val="18"/>
                <w:lang w:eastAsia="tr-TR"/>
              </w:rPr>
              <w:t> edilmiş bir BOS </w:t>
            </w:r>
            <w:proofErr w:type="spellStart"/>
            <w:r w:rsidRPr="00AE206E">
              <w:rPr>
                <w:rFonts w:ascii="Times New Roman" w:eastAsia="Times New Roman" w:hAnsi="Times New Roman" w:cs="Times New Roman"/>
                <w:sz w:val="18"/>
                <w:szCs w:val="18"/>
                <w:lang w:eastAsia="tr-TR"/>
              </w:rPr>
              <w:t>kateteri</w:t>
            </w:r>
            <w:proofErr w:type="spellEnd"/>
            <w:r w:rsidRPr="00AE206E">
              <w:rPr>
                <w:rFonts w:ascii="Times New Roman" w:eastAsia="Times New Roman" w:hAnsi="Times New Roman" w:cs="Times New Roman"/>
                <w:sz w:val="18"/>
                <w:szCs w:val="18"/>
                <w:lang w:eastAsia="tr-TR"/>
              </w:rPr>
              <w:t> bulunmaması gerekmektedir.</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sz w:val="18"/>
                <w:szCs w:val="18"/>
                <w:lang w:eastAsia="tr-TR"/>
              </w:rPr>
              <w:t>f) Bakteriyel menenjit veya </w:t>
            </w:r>
            <w:proofErr w:type="spellStart"/>
            <w:r w:rsidRPr="00AE206E">
              <w:rPr>
                <w:rFonts w:ascii="Times New Roman" w:eastAsia="Times New Roman" w:hAnsi="Times New Roman" w:cs="Times New Roman"/>
                <w:sz w:val="18"/>
                <w:szCs w:val="18"/>
                <w:lang w:eastAsia="tr-TR"/>
              </w:rPr>
              <w:t>viral</w:t>
            </w:r>
            <w:proofErr w:type="spellEnd"/>
            <w:r w:rsidRPr="00AE206E">
              <w:rPr>
                <w:rFonts w:ascii="Times New Roman" w:eastAsia="Times New Roman" w:hAnsi="Times New Roman" w:cs="Times New Roman"/>
                <w:sz w:val="18"/>
                <w:szCs w:val="18"/>
                <w:lang w:eastAsia="tr-TR"/>
              </w:rPr>
              <w:t> </w:t>
            </w:r>
            <w:proofErr w:type="spellStart"/>
            <w:r w:rsidRPr="00AE206E">
              <w:rPr>
                <w:rFonts w:ascii="Times New Roman" w:eastAsia="Times New Roman" w:hAnsi="Times New Roman" w:cs="Times New Roman"/>
                <w:sz w:val="18"/>
                <w:szCs w:val="18"/>
                <w:lang w:eastAsia="tr-TR"/>
              </w:rPr>
              <w:t>ensefalit</w:t>
            </w:r>
            <w:proofErr w:type="spellEnd"/>
            <w:r w:rsidRPr="00AE206E">
              <w:rPr>
                <w:rFonts w:ascii="Times New Roman" w:eastAsia="Times New Roman" w:hAnsi="Times New Roman" w:cs="Times New Roman"/>
                <w:sz w:val="18"/>
                <w:szCs w:val="18"/>
                <w:lang w:eastAsia="tr-TR"/>
              </w:rPr>
              <w:t> hastalığı veya öyküsü olmamalıdır.</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sz w:val="18"/>
                <w:szCs w:val="18"/>
                <w:lang w:eastAsia="tr-TR"/>
              </w:rPr>
              <w:t>g) </w:t>
            </w:r>
            <w:proofErr w:type="spellStart"/>
            <w:r w:rsidRPr="00AE206E">
              <w:rPr>
                <w:rFonts w:ascii="Times New Roman" w:eastAsia="Times New Roman" w:hAnsi="Times New Roman" w:cs="Times New Roman"/>
                <w:sz w:val="18"/>
                <w:szCs w:val="18"/>
                <w:lang w:eastAsia="tr-TR"/>
              </w:rPr>
              <w:t>Hipoksik</w:t>
            </w:r>
            <w:proofErr w:type="spellEnd"/>
            <w:r w:rsidRPr="00AE206E">
              <w:rPr>
                <w:rFonts w:ascii="Times New Roman" w:eastAsia="Times New Roman" w:hAnsi="Times New Roman" w:cs="Times New Roman"/>
                <w:sz w:val="18"/>
                <w:szCs w:val="18"/>
                <w:lang w:eastAsia="tr-TR"/>
              </w:rPr>
              <w:t> </w:t>
            </w:r>
            <w:proofErr w:type="spellStart"/>
            <w:r w:rsidRPr="00AE206E">
              <w:rPr>
                <w:rFonts w:ascii="Times New Roman" w:eastAsia="Times New Roman" w:hAnsi="Times New Roman" w:cs="Times New Roman"/>
                <w:sz w:val="18"/>
                <w:szCs w:val="18"/>
                <w:lang w:eastAsia="tr-TR"/>
              </w:rPr>
              <w:t>iskemik</w:t>
            </w:r>
            <w:proofErr w:type="spellEnd"/>
            <w:r w:rsidRPr="00AE206E">
              <w:rPr>
                <w:rFonts w:ascii="Times New Roman" w:eastAsia="Times New Roman" w:hAnsi="Times New Roman" w:cs="Times New Roman"/>
                <w:sz w:val="18"/>
                <w:szCs w:val="18"/>
                <w:lang w:eastAsia="tr-TR"/>
              </w:rPr>
              <w:t> </w:t>
            </w:r>
            <w:proofErr w:type="spellStart"/>
            <w:r w:rsidRPr="00AE206E">
              <w:rPr>
                <w:rFonts w:ascii="Times New Roman" w:eastAsia="Times New Roman" w:hAnsi="Times New Roman" w:cs="Times New Roman"/>
                <w:sz w:val="18"/>
                <w:szCs w:val="18"/>
                <w:lang w:eastAsia="tr-TR"/>
              </w:rPr>
              <w:t>ensefalopati</w:t>
            </w:r>
            <w:proofErr w:type="spellEnd"/>
            <w:r w:rsidRPr="00AE206E">
              <w:rPr>
                <w:rFonts w:ascii="Times New Roman" w:eastAsia="Times New Roman" w:hAnsi="Times New Roman" w:cs="Times New Roman"/>
                <w:sz w:val="18"/>
                <w:szCs w:val="18"/>
                <w:lang w:eastAsia="tr-TR"/>
              </w:rPr>
              <w:t> tanısı almamış olmalı ve </w:t>
            </w:r>
            <w:proofErr w:type="spellStart"/>
            <w:r w:rsidRPr="00AE206E">
              <w:rPr>
                <w:rFonts w:ascii="Times New Roman" w:eastAsia="Times New Roman" w:hAnsi="Times New Roman" w:cs="Times New Roman"/>
                <w:sz w:val="18"/>
                <w:szCs w:val="18"/>
                <w:lang w:eastAsia="tr-TR"/>
              </w:rPr>
              <w:t>hipoksik</w:t>
            </w:r>
            <w:proofErr w:type="spellEnd"/>
            <w:r w:rsidRPr="00AE206E">
              <w:rPr>
                <w:rFonts w:ascii="Times New Roman" w:eastAsia="Times New Roman" w:hAnsi="Times New Roman" w:cs="Times New Roman"/>
                <w:sz w:val="18"/>
                <w:szCs w:val="18"/>
                <w:lang w:eastAsia="tr-TR"/>
              </w:rPr>
              <w:t> doğuma bağlı nörolojik sekelleri bulunmamalıdır.”</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b/>
                <w:bCs/>
                <w:sz w:val="18"/>
                <w:szCs w:val="18"/>
                <w:lang w:eastAsia="tr-TR"/>
              </w:rPr>
              <w:t>MADDE 2 –</w:t>
            </w:r>
            <w:r w:rsidRPr="00AE206E">
              <w:rPr>
                <w:rFonts w:ascii="Times New Roman" w:eastAsia="Times New Roman" w:hAnsi="Times New Roman" w:cs="Times New Roman"/>
                <w:sz w:val="18"/>
                <w:szCs w:val="18"/>
                <w:lang w:eastAsia="tr-TR"/>
              </w:rPr>
              <w:t> Bu Tebliğ hükümleri yayımı tarihinden 5 iş günü sonra yürürlüğe girer.</w:t>
            </w:r>
          </w:p>
          <w:p w:rsidR="00AE206E" w:rsidRPr="00AE206E" w:rsidRDefault="00AE206E" w:rsidP="00AE206E">
            <w:pPr>
              <w:spacing w:after="0" w:line="240" w:lineRule="atLeast"/>
              <w:ind w:firstLine="566"/>
              <w:jc w:val="both"/>
              <w:rPr>
                <w:rFonts w:ascii="Times New Roman" w:eastAsia="Times New Roman" w:hAnsi="Times New Roman" w:cs="Times New Roman"/>
                <w:sz w:val="19"/>
                <w:szCs w:val="19"/>
                <w:lang w:eastAsia="tr-TR"/>
              </w:rPr>
            </w:pPr>
            <w:r w:rsidRPr="00AE206E">
              <w:rPr>
                <w:rFonts w:ascii="Times New Roman" w:eastAsia="Times New Roman" w:hAnsi="Times New Roman" w:cs="Times New Roman"/>
                <w:b/>
                <w:bCs/>
                <w:sz w:val="18"/>
                <w:szCs w:val="18"/>
                <w:lang w:eastAsia="tr-TR"/>
              </w:rPr>
              <w:t>MADDE 3 – </w:t>
            </w:r>
            <w:r w:rsidRPr="00AE206E">
              <w:rPr>
                <w:rFonts w:ascii="Times New Roman" w:eastAsia="Times New Roman" w:hAnsi="Times New Roman" w:cs="Times New Roman"/>
                <w:sz w:val="18"/>
                <w:szCs w:val="18"/>
                <w:lang w:eastAsia="tr-TR"/>
              </w:rPr>
              <w:t>Bu Tebliğ hükümlerini Sosyal Güvenlik Kurumu Başkanı yürütür.</w:t>
            </w:r>
          </w:p>
        </w:tc>
      </w:tr>
    </w:tbl>
    <w:p w:rsidR="00162B9C" w:rsidRDefault="00162B9C">
      <w:bookmarkStart w:id="0" w:name="_GoBack"/>
      <w:bookmarkEnd w:id="0"/>
    </w:p>
    <w:sectPr w:rsidR="00162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6E"/>
    <w:rsid w:val="00162B9C"/>
    <w:rsid w:val="00AE2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20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E206E"/>
  </w:style>
  <w:style w:type="paragraph" w:customStyle="1" w:styleId="balk11pt">
    <w:name w:val="balk11pt"/>
    <w:basedOn w:val="Normal"/>
    <w:rsid w:val="00AE20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E20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E20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E2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20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E206E"/>
  </w:style>
  <w:style w:type="paragraph" w:customStyle="1" w:styleId="balk11pt">
    <w:name w:val="balk11pt"/>
    <w:basedOn w:val="Normal"/>
    <w:rsid w:val="00AE20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E20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E20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E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Aktaş</dc:creator>
  <cp:lastModifiedBy>Büşra Aktaş</cp:lastModifiedBy>
  <cp:revision>1</cp:revision>
  <dcterms:created xsi:type="dcterms:W3CDTF">2017-07-05T05:40:00Z</dcterms:created>
  <dcterms:modified xsi:type="dcterms:W3CDTF">2017-07-05T05:40:00Z</dcterms:modified>
</cp:coreProperties>
</file>